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4" w:rsidRPr="00443FDF" w:rsidRDefault="00632354">
      <w:pPr>
        <w:ind w:firstLineChars="0" w:firstLine="0"/>
        <w:jc w:val="center"/>
        <w:rPr>
          <w:rFonts w:ascii="宋体" w:hAnsi="宋体" w:cs="Times New Roman"/>
          <w:color w:val="000000" w:themeColor="text1"/>
          <w:sz w:val="28"/>
        </w:rPr>
      </w:pPr>
      <w:bookmarkStart w:id="0" w:name="_Hlk532070308"/>
    </w:p>
    <w:p w:rsidR="00632354" w:rsidRPr="00443FDF" w:rsidRDefault="00632354">
      <w:pPr>
        <w:ind w:firstLineChars="0" w:firstLine="0"/>
        <w:jc w:val="center"/>
        <w:rPr>
          <w:rFonts w:ascii="宋体" w:hAnsi="宋体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宋体" w:hAnsi="宋体" w:cs="Times New Roman"/>
          <w:color w:val="000000" w:themeColor="text1"/>
          <w:sz w:val="28"/>
        </w:rPr>
      </w:pPr>
    </w:p>
    <w:p w:rsidR="00632354" w:rsidRPr="00443FDF" w:rsidRDefault="00467E4B">
      <w:pPr>
        <w:ind w:firstLineChars="0" w:firstLine="0"/>
        <w:jc w:val="center"/>
        <w:rPr>
          <w:rFonts w:ascii="Times New Roman" w:hAnsi="宋体" w:cs="Times New Roman"/>
          <w:color w:val="000000" w:themeColor="text1"/>
          <w:sz w:val="44"/>
          <w:szCs w:val="44"/>
        </w:rPr>
      </w:pPr>
      <w:r w:rsidRPr="00443FDF">
        <w:rPr>
          <w:rFonts w:ascii="Times New Roman" w:hAnsi="宋体" w:cs="Times New Roman" w:hint="eastAsia"/>
          <w:color w:val="000000" w:themeColor="text1"/>
          <w:sz w:val="44"/>
          <w:szCs w:val="44"/>
        </w:rPr>
        <w:t>北京兴邦物业管理有限责任公司</w:t>
      </w:r>
    </w:p>
    <w:p w:rsidR="00632354" w:rsidRPr="00443FDF" w:rsidRDefault="00467E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43FDF">
        <w:rPr>
          <w:rFonts w:ascii="Times New Roman" w:hAnsi="宋体" w:cs="Times New Roman" w:hint="eastAsia"/>
          <w:color w:val="000000" w:themeColor="text1"/>
          <w:sz w:val="44"/>
          <w:szCs w:val="44"/>
        </w:rPr>
        <w:t>（万芳园一区锅炉房）</w:t>
      </w: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467E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3FDF">
        <w:rPr>
          <w:rFonts w:ascii="Times New Roman" w:hAnsi="宋体" w:cs="Times New Roman"/>
          <w:color w:val="000000" w:themeColor="text1"/>
          <w:sz w:val="36"/>
          <w:szCs w:val="36"/>
        </w:rPr>
        <w:t>环境保护自行监测方案</w:t>
      </w: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632354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32354" w:rsidRPr="00443FDF" w:rsidRDefault="00467E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632354" w:rsidRPr="00443F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443FDF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9330FD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2</w:t>
      </w:r>
      <w:r w:rsidR="00327358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2</w:t>
      </w:r>
      <w:r w:rsidRPr="00443FDF">
        <w:rPr>
          <w:rFonts w:ascii="Times New Roman" w:hAnsi="宋体" w:cs="Times New Roman"/>
          <w:color w:val="000000" w:themeColor="text1"/>
          <w:sz w:val="30"/>
          <w:szCs w:val="30"/>
        </w:rPr>
        <w:t>年</w:t>
      </w:r>
      <w:r w:rsidRPr="00443FDF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0</w:t>
      </w:r>
      <w:r w:rsidR="00071894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1</w:t>
      </w:r>
      <w:r w:rsidRPr="00443FDF">
        <w:rPr>
          <w:rFonts w:ascii="Times New Roman" w:hAnsi="宋体" w:cs="Times New Roman"/>
          <w:color w:val="000000" w:themeColor="text1"/>
          <w:sz w:val="30"/>
          <w:szCs w:val="30"/>
        </w:rPr>
        <w:t>月</w:t>
      </w:r>
      <w:r w:rsidR="00327358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11</w:t>
      </w:r>
      <w:r w:rsidRPr="00443FDF">
        <w:rPr>
          <w:rFonts w:ascii="Times New Roman" w:hAnsi="宋体" w:cs="Times New Roman"/>
          <w:color w:val="000000" w:themeColor="text1"/>
          <w:sz w:val="30"/>
          <w:szCs w:val="30"/>
        </w:rPr>
        <w:t>日</w:t>
      </w:r>
    </w:p>
    <w:p w:rsidR="00632354" w:rsidRPr="00443FDF" w:rsidRDefault="00467E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43FDF">
        <w:rPr>
          <w:rFonts w:ascii="Times New Roman" w:hAnsi="宋体" w:cs="Times New Roman" w:hint="eastAsia"/>
          <w:color w:val="000000" w:themeColor="text1"/>
          <w:sz w:val="28"/>
        </w:rPr>
        <w:lastRenderedPageBreak/>
        <w:t>北京兴邦物业管理有限责任公司（万芳园一区锅炉房）</w:t>
      </w:r>
    </w:p>
    <w:p w:rsidR="00632354" w:rsidRPr="00443FDF" w:rsidRDefault="00467E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43FDF">
        <w:rPr>
          <w:rFonts w:ascii="Times New Roman" w:hAnsi="宋体" w:cs="Times New Roman"/>
          <w:color w:val="000000" w:themeColor="text1"/>
          <w:sz w:val="28"/>
        </w:rPr>
        <w:t>环境保护自行监测方案</w:t>
      </w:r>
    </w:p>
    <w:p w:rsidR="00632354" w:rsidRPr="00443FDF" w:rsidRDefault="00467E4B">
      <w:pPr>
        <w:ind w:firstLine="480"/>
        <w:rPr>
          <w:rFonts w:ascii="Times New Roman" w:hAnsi="Times New Roman" w:cs="Times New Roman"/>
          <w:color w:val="000000" w:themeColor="text1"/>
        </w:rPr>
      </w:pPr>
      <w:r w:rsidRPr="00443FDF">
        <w:rPr>
          <w:rFonts w:ascii="Times New Roman" w:hAnsi="宋体" w:cs="Times New Roman"/>
          <w:color w:val="000000" w:themeColor="text1"/>
        </w:rPr>
        <w:t>按照环境保护部《排污许可管理办法（试行）》（部令</w:t>
      </w:r>
      <w:r w:rsidRPr="00443FDF">
        <w:rPr>
          <w:rFonts w:ascii="Times New Roman" w:hAnsi="Times New Roman" w:cs="Times New Roman"/>
          <w:color w:val="000000" w:themeColor="text1"/>
        </w:rPr>
        <w:t xml:space="preserve"> </w:t>
      </w:r>
      <w:r w:rsidRPr="00443FDF">
        <w:rPr>
          <w:rFonts w:ascii="Times New Roman" w:hAnsi="宋体" w:cs="Times New Roman"/>
          <w:color w:val="000000" w:themeColor="text1"/>
        </w:rPr>
        <w:t>第</w:t>
      </w:r>
      <w:r w:rsidRPr="00443FDF">
        <w:rPr>
          <w:rFonts w:ascii="Times New Roman" w:hAnsi="Times New Roman" w:cs="Times New Roman"/>
          <w:color w:val="000000" w:themeColor="text1"/>
        </w:rPr>
        <w:t>48</w:t>
      </w:r>
      <w:r w:rsidRPr="00443FDF">
        <w:rPr>
          <w:rFonts w:ascii="Times New Roman" w:hAnsi="宋体" w:cs="Times New Roman"/>
          <w:color w:val="000000" w:themeColor="text1"/>
        </w:rPr>
        <w:t>号）要求，</w:t>
      </w:r>
      <w:r w:rsidRPr="00443FDF">
        <w:rPr>
          <w:rFonts w:ascii="Times New Roman" w:hAnsi="宋体" w:cs="Times New Roman" w:hint="eastAsia"/>
          <w:color w:val="000000" w:themeColor="text1"/>
        </w:rPr>
        <w:t>北京兴邦物业管理有限责任公司</w:t>
      </w:r>
      <w:r w:rsidRPr="00443FDF">
        <w:rPr>
          <w:rFonts w:ascii="Times New Roman" w:hAnsi="宋体" w:cs="Times New Roman"/>
          <w:color w:val="000000" w:themeColor="text1"/>
        </w:rPr>
        <w:t>对</w:t>
      </w:r>
      <w:r w:rsidRPr="00443FDF">
        <w:rPr>
          <w:rFonts w:ascii="Times New Roman" w:hAnsi="宋体" w:cs="Times New Roman" w:hint="eastAsia"/>
          <w:color w:val="000000" w:themeColor="text1"/>
        </w:rPr>
        <w:t>万芳园一区锅炉房</w:t>
      </w:r>
      <w:r w:rsidRPr="00443FDF">
        <w:rPr>
          <w:rFonts w:ascii="Times New Roman" w:hAnsi="宋体" w:cs="Times New Roman"/>
          <w:color w:val="000000" w:themeColor="text1"/>
        </w:rPr>
        <w:t>现有所有排口和排放所有污染物开展自行监测，并制定自行监测方案。</w:t>
      </w:r>
    </w:p>
    <w:p w:rsidR="00632354" w:rsidRPr="00443FDF" w:rsidRDefault="00467E4B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443FDF">
        <w:rPr>
          <w:rFonts w:ascii="Times New Roman" w:eastAsia="宋体" w:hAnsi="宋体" w:cs="Times New Roman"/>
          <w:b/>
          <w:color w:val="000000" w:themeColor="text1"/>
          <w:sz w:val="24"/>
        </w:rPr>
        <w:t>基本情况</w:t>
      </w:r>
    </w:p>
    <w:p w:rsidR="00632354" w:rsidRPr="00443FDF" w:rsidRDefault="00467E4B" w:rsidP="00443FDF">
      <w:pPr>
        <w:spacing w:beforeLines="50" w:before="163"/>
        <w:ind w:firstLine="643"/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r w:rsidRPr="00443FDF">
        <w:rPr>
          <w:rFonts w:ascii="Times New Roman" w:hAnsi="Times New Roman" w:cs="Times New Roman"/>
          <w:b/>
          <w:color w:val="000000" w:themeColor="text1"/>
          <w:sz w:val="32"/>
        </w:rPr>
        <w:t xml:space="preserve">   </w:t>
      </w:r>
      <w:r w:rsidRPr="00443FDF">
        <w:rPr>
          <w:rFonts w:ascii="Times New Roman" w:hAnsi="宋体" w:cs="Times New Roman"/>
          <w:b/>
          <w:color w:val="000000" w:themeColor="text1"/>
          <w:szCs w:val="21"/>
        </w:rPr>
        <w:t>表</w:t>
      </w:r>
      <w:r w:rsidRPr="00443FDF">
        <w:rPr>
          <w:rFonts w:ascii="Times New Roman" w:hAnsi="Times New Roman" w:cs="Times New Roman"/>
          <w:b/>
          <w:color w:val="000000" w:themeColor="text1"/>
          <w:szCs w:val="21"/>
        </w:rPr>
        <w:t>1</w:t>
      </w:r>
      <w:r w:rsidRPr="00443FDF">
        <w:rPr>
          <w:rFonts w:ascii="Times New Roman" w:hAnsi="宋体" w:cs="Times New Roman"/>
          <w:b/>
          <w:color w:val="000000" w:themeColor="text1"/>
          <w:szCs w:val="21"/>
        </w:rPr>
        <w:t>排污单位基本情况表</w:t>
      </w:r>
    </w:p>
    <w:tbl>
      <w:tblPr>
        <w:tblW w:w="8523" w:type="dxa"/>
        <w:tblInd w:w="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125"/>
        <w:gridCol w:w="2267"/>
        <w:gridCol w:w="2178"/>
      </w:tblGrid>
      <w:tr w:rsidR="00632354" w:rsidRPr="00443FDF">
        <w:trPr>
          <w:trHeight w:val="363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北京兴邦物业管理有限责任公司（万芳园一区锅炉房）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2178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北京市朝阳区</w:t>
            </w:r>
            <w:proofErr w:type="gramStart"/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潘</w:t>
            </w:r>
            <w:proofErr w:type="gramEnd"/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家园28号楼1层7号商业</w:t>
            </w:r>
          </w:p>
        </w:tc>
      </w:tr>
      <w:tr w:rsidR="00632354" w:rsidRPr="00443FDF">
        <w:trPr>
          <w:trHeight w:val="417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生产经营场所地址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北京市丰台区万芳园一区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邮政编码（1）</w:t>
            </w:r>
          </w:p>
        </w:tc>
        <w:tc>
          <w:tcPr>
            <w:tcW w:w="2178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100070</w:t>
            </w:r>
          </w:p>
        </w:tc>
      </w:tr>
      <w:tr w:rsidR="00632354" w:rsidRPr="00443FDF">
        <w:trPr>
          <w:trHeight w:val="422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行业类别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物业管理，锅炉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是否投产（2）</w:t>
            </w:r>
          </w:p>
        </w:tc>
        <w:tc>
          <w:tcPr>
            <w:tcW w:w="2178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</w:tr>
      <w:tr w:rsidR="00632354" w:rsidRPr="00443FDF">
        <w:trPr>
          <w:trHeight w:val="400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投产日期（3）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2005-11-15</w:t>
            </w:r>
          </w:p>
        </w:tc>
        <w:tc>
          <w:tcPr>
            <w:tcW w:w="2267" w:type="dxa"/>
            <w:vAlign w:val="center"/>
          </w:tcPr>
          <w:p w:rsidR="00632354" w:rsidRPr="00443FDF" w:rsidRDefault="00632354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632354" w:rsidRPr="00443FDF" w:rsidRDefault="00632354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32354" w:rsidRPr="00443FDF">
        <w:trPr>
          <w:trHeight w:val="704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生产经营场所中心经度（4）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116°18′43.34″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生产经营场所中心纬度（5）</w:t>
            </w:r>
          </w:p>
        </w:tc>
        <w:tc>
          <w:tcPr>
            <w:tcW w:w="2178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39°50′43.12″</w:t>
            </w:r>
          </w:p>
        </w:tc>
      </w:tr>
      <w:tr w:rsidR="00632354" w:rsidRPr="00443FDF">
        <w:trPr>
          <w:trHeight w:val="416"/>
        </w:trPr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/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91110105700223037E</w:t>
            </w:r>
          </w:p>
        </w:tc>
      </w:tr>
      <w:tr w:rsidR="00632354" w:rsidRPr="00443FDF">
        <w:trPr>
          <w:trHeight w:val="409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技术</w:t>
            </w: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戴常福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13520807510</w:t>
            </w:r>
          </w:p>
        </w:tc>
      </w:tr>
      <w:tr w:rsidR="00632354" w:rsidRPr="00443FDF">
        <w:trPr>
          <w:trHeight w:val="712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所在地是否属于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大气</w:t>
            </w: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重点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控制</w:t>
            </w: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区（6）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所在地是否属于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总磷控制区（7）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</w:tr>
      <w:tr w:rsidR="00632354" w:rsidRPr="00443FDF">
        <w:trPr>
          <w:trHeight w:val="712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所在地是否属于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总氮控制区（7）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所在地是否属于重金属污染特别排放限值实施区域（8）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</w:tr>
      <w:tr w:rsidR="00632354" w:rsidRPr="00443FDF">
        <w:trPr>
          <w:trHeight w:val="479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是否位于工业园区（9）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所属工业园区名称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354" w:rsidRPr="00443FDF" w:rsidRDefault="00632354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32354" w:rsidRPr="00443FDF">
        <w:trPr>
          <w:trHeight w:val="694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是否有环评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审批文件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环境影响评价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审批文件</w:t>
            </w: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文号或备案编号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（1</w:t>
            </w: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  <w:vAlign w:val="center"/>
          </w:tcPr>
          <w:tbl>
            <w:tblPr>
              <w:tblW w:w="2150" w:type="dxa"/>
              <w:tblBorders>
                <w:top w:val="none" w:sz="0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0"/>
            </w:tblGrid>
            <w:tr w:rsidR="00632354" w:rsidRPr="00443FDF">
              <w:tc>
                <w:tcPr>
                  <w:tcW w:w="2150" w:type="dxa"/>
                  <w:vAlign w:val="center"/>
                </w:tcPr>
                <w:p w:rsidR="00632354" w:rsidRPr="00443FDF" w:rsidRDefault="00467E4B">
                  <w:pPr>
                    <w:widowControl/>
                    <w:adjustRightInd/>
                    <w:snapToGrid/>
                    <w:spacing w:after="160" w:line="259" w:lineRule="auto"/>
                    <w:ind w:firstLineChars="0" w:firstLine="0"/>
                    <w:jc w:val="left"/>
                    <w:rPr>
                      <w:rFonts w:ascii="宋体" w:hAnsi="宋体" w:cs="Times New Roman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443FDF">
                    <w:rPr>
                      <w:rFonts w:ascii="宋体" w:hAnsi="宋体" w:cs="Times New Roman"/>
                      <w:color w:val="000000" w:themeColor="text1"/>
                      <w:kern w:val="0"/>
                      <w:sz w:val="21"/>
                      <w:szCs w:val="21"/>
                    </w:rPr>
                    <w:t>京环保监督审字[2003]100号</w:t>
                  </w:r>
                </w:p>
              </w:tc>
            </w:tr>
          </w:tbl>
          <w:p w:rsidR="00632354" w:rsidRPr="00443FDF" w:rsidRDefault="00632354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bookmarkStart w:id="1" w:name="HP"/>
            <w:bookmarkEnd w:id="1"/>
          </w:p>
        </w:tc>
      </w:tr>
      <w:tr w:rsidR="00632354" w:rsidRPr="00443FDF">
        <w:trPr>
          <w:trHeight w:val="983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是否有地方政府对违规项目的认定或备案文件（11）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认定或备案文件文号</w:t>
            </w:r>
          </w:p>
        </w:tc>
        <w:tc>
          <w:tcPr>
            <w:tcW w:w="2178" w:type="dxa"/>
            <w:vAlign w:val="center"/>
          </w:tcPr>
          <w:p w:rsidR="00632354" w:rsidRPr="00443FDF" w:rsidRDefault="00632354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32354" w:rsidRPr="00443FDF">
        <w:trPr>
          <w:trHeight w:val="363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lastRenderedPageBreak/>
              <w:t>是否需要改正（1</w:t>
            </w: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2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排污许可证管理类别（1</w:t>
            </w: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  <w:tc>
          <w:tcPr>
            <w:tcW w:w="2178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重点管理</w:t>
            </w:r>
          </w:p>
        </w:tc>
      </w:tr>
      <w:tr w:rsidR="00632354" w:rsidRPr="00443FDF">
        <w:trPr>
          <w:trHeight w:val="969"/>
        </w:trPr>
        <w:tc>
          <w:tcPr>
            <w:tcW w:w="1953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是否有主要污染物总量分配计划文件（14）</w:t>
            </w:r>
          </w:p>
        </w:tc>
        <w:tc>
          <w:tcPr>
            <w:tcW w:w="2125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vAlign w:val="center"/>
          </w:tcPr>
          <w:p w:rsidR="00632354" w:rsidRPr="00443FDF" w:rsidRDefault="00467E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443FDF"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  <w:t>总量分配计划文件文号</w:t>
            </w:r>
          </w:p>
        </w:tc>
        <w:tc>
          <w:tcPr>
            <w:tcW w:w="2178" w:type="dxa"/>
            <w:vAlign w:val="center"/>
          </w:tcPr>
          <w:p w:rsidR="00632354" w:rsidRPr="00443FDF" w:rsidRDefault="00632354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632354" w:rsidRPr="00443FDF" w:rsidRDefault="00467E4B" w:rsidP="00443FDF">
      <w:pPr>
        <w:pStyle w:val="a9"/>
        <w:numPr>
          <w:ilvl w:val="0"/>
          <w:numId w:val="1"/>
        </w:numPr>
        <w:spacing w:beforeLines="100" w:before="326"/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443FDF">
        <w:rPr>
          <w:rFonts w:ascii="Times New Roman" w:eastAsia="宋体" w:hAnsi="宋体" w:cs="Times New Roman"/>
          <w:b/>
          <w:color w:val="000000" w:themeColor="text1"/>
          <w:sz w:val="24"/>
        </w:rPr>
        <w:t>监测点位示意图</w:t>
      </w:r>
    </w:p>
    <w:p w:rsidR="00632354" w:rsidRPr="00443FDF" w:rsidRDefault="00340E12" w:rsidP="00340E12">
      <w:pPr>
        <w:spacing w:beforeLines="100" w:before="326"/>
        <w:ind w:firstLineChars="0"/>
        <w:jc w:val="center"/>
        <w:rPr>
          <w:rFonts w:ascii="Times New Roman" w:hAnsi="宋体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7DF5CA98" wp14:editId="55B0496A">
            <wp:extent cx="6274306" cy="39446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74973" cy="39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E4B" w:rsidRPr="00443FDF">
        <w:rPr>
          <w:rFonts w:ascii="Times New Roman" w:hAnsi="宋体" w:cs="Times New Roman"/>
          <w:b/>
          <w:color w:val="000000" w:themeColor="text1"/>
        </w:rPr>
        <w:t>图</w:t>
      </w:r>
      <w:r w:rsidR="00467E4B" w:rsidRPr="00443FDF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467E4B" w:rsidRPr="00443FDF">
        <w:rPr>
          <w:rFonts w:ascii="Times New Roman" w:hAnsi="宋体" w:cs="Times New Roman"/>
          <w:b/>
          <w:color w:val="000000" w:themeColor="text1"/>
        </w:rPr>
        <w:t>监测点位图</w:t>
      </w:r>
    </w:p>
    <w:p w:rsidR="00632354" w:rsidRPr="00443FDF" w:rsidRDefault="00632354" w:rsidP="00443FDF">
      <w:pPr>
        <w:pStyle w:val="a0"/>
        <w:ind w:firstLine="480"/>
        <w:rPr>
          <w:color w:val="000000" w:themeColor="text1"/>
        </w:rPr>
      </w:pPr>
    </w:p>
    <w:p w:rsidR="00632354" w:rsidRPr="00443FDF" w:rsidRDefault="00632354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  <w:sectPr w:rsidR="00632354" w:rsidRPr="00443FDF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632354" w:rsidRPr="00443FDF" w:rsidRDefault="00467E4B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443FDF">
        <w:rPr>
          <w:rFonts w:ascii="Times New Roman" w:eastAsia="宋体" w:hAnsi="宋体" w:cs="Times New Roman"/>
          <w:b/>
          <w:color w:val="000000" w:themeColor="text1"/>
          <w:sz w:val="24"/>
        </w:rPr>
        <w:lastRenderedPageBreak/>
        <w:t>污染源及污染物</w:t>
      </w:r>
    </w:p>
    <w:p w:rsidR="00632354" w:rsidRPr="00443FDF" w:rsidRDefault="00467E4B">
      <w:pPr>
        <w:pStyle w:val="a9"/>
        <w:spacing w:line="360" w:lineRule="auto"/>
        <w:ind w:firstLineChars="333" w:firstLine="799"/>
        <w:rPr>
          <w:rFonts w:ascii="Times New Roman" w:eastAsia="宋体" w:hAnsi="宋体" w:cs="Times New Roman"/>
          <w:color w:val="000000" w:themeColor="text1"/>
          <w:sz w:val="24"/>
        </w:rPr>
      </w:pPr>
      <w:r w:rsidRPr="00443FDF">
        <w:rPr>
          <w:rFonts w:ascii="Times New Roman" w:eastAsia="宋体" w:hAnsi="宋体" w:cs="Times New Roman"/>
          <w:color w:val="000000" w:themeColor="text1"/>
          <w:sz w:val="24"/>
        </w:rPr>
        <w:t>公司共设置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</w:rPr>
        <w:t>1</w:t>
      </w:r>
      <w:r w:rsidRPr="00443FDF">
        <w:rPr>
          <w:rFonts w:ascii="Times New Roman" w:eastAsia="宋体" w:hAnsi="宋体" w:cs="Times New Roman"/>
          <w:color w:val="000000" w:themeColor="text1"/>
          <w:sz w:val="24"/>
        </w:rPr>
        <w:t>个污水排放口，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</w:rPr>
        <w:t>1</w:t>
      </w:r>
      <w:r w:rsidRPr="00443FDF">
        <w:rPr>
          <w:rFonts w:ascii="Times New Roman" w:eastAsia="宋体" w:hAnsi="宋体" w:cs="Times New Roman"/>
          <w:color w:val="000000" w:themeColor="text1"/>
          <w:sz w:val="24"/>
        </w:rPr>
        <w:t>个锅炉大气排放口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</w:rPr>
        <w:t>（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</w:rPr>
        <w:t>12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</w:rPr>
        <w:t>个废气监测点位）</w:t>
      </w:r>
      <w:r w:rsidRPr="00443FDF">
        <w:rPr>
          <w:rFonts w:ascii="Times New Roman" w:eastAsia="宋体" w:hAnsi="宋体" w:cs="Times New Roman"/>
          <w:color w:val="000000" w:themeColor="text1"/>
          <w:sz w:val="24"/>
        </w:rPr>
        <w:t>，排放</w:t>
      </w:r>
      <w:proofErr w:type="gramStart"/>
      <w:r w:rsidRPr="00443FDF">
        <w:rPr>
          <w:rFonts w:ascii="Times New Roman" w:eastAsia="宋体" w:hAnsi="宋体" w:cs="Times New Roman"/>
          <w:color w:val="000000" w:themeColor="text1"/>
          <w:sz w:val="24"/>
        </w:rPr>
        <w:t>口污染</w:t>
      </w:r>
      <w:proofErr w:type="gramEnd"/>
      <w:r w:rsidRPr="00443FDF">
        <w:rPr>
          <w:rFonts w:ascii="Times New Roman" w:eastAsia="宋体" w:hAnsi="宋体" w:cs="Times New Roman"/>
          <w:color w:val="000000" w:themeColor="text1"/>
          <w:sz w:val="24"/>
        </w:rPr>
        <w:t>排放信息见表</w:t>
      </w:r>
      <w:r w:rsidRPr="00443FDF">
        <w:rPr>
          <w:rFonts w:ascii="Times New Roman" w:eastAsia="宋体" w:hAnsi="宋体" w:cs="Times New Roman"/>
          <w:color w:val="000000" w:themeColor="text1"/>
          <w:sz w:val="24"/>
        </w:rPr>
        <w:t>2</w:t>
      </w:r>
      <w:r w:rsidRPr="00443FDF">
        <w:rPr>
          <w:rFonts w:ascii="Times New Roman" w:eastAsia="宋体" w:hAnsi="宋体" w:cs="Times New Roman"/>
          <w:color w:val="000000" w:themeColor="text1"/>
          <w:sz w:val="24"/>
        </w:rPr>
        <w:t>和表</w:t>
      </w:r>
      <w:r w:rsidRPr="00443FDF">
        <w:rPr>
          <w:rFonts w:ascii="Times New Roman" w:eastAsia="宋体" w:hAnsi="宋体" w:cs="Times New Roman"/>
          <w:color w:val="000000" w:themeColor="text1"/>
          <w:sz w:val="24"/>
        </w:rPr>
        <w:t>3</w:t>
      </w:r>
      <w:r w:rsidRPr="00443FDF">
        <w:rPr>
          <w:rFonts w:ascii="Times New Roman" w:eastAsia="宋体" w:hAnsi="宋体" w:cs="Times New Roman"/>
          <w:color w:val="000000" w:themeColor="text1"/>
          <w:sz w:val="24"/>
        </w:rPr>
        <w:t>。</w:t>
      </w:r>
    </w:p>
    <w:p w:rsidR="00632354" w:rsidRPr="00443FDF" w:rsidRDefault="00467E4B" w:rsidP="00443FDF">
      <w:pPr>
        <w:spacing w:beforeLines="50" w:before="163"/>
        <w:ind w:firstLine="422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43FDF">
        <w:rPr>
          <w:rFonts w:ascii="Times New Roman" w:hAnsi="宋体" w:cs="Times New Roman"/>
          <w:b/>
          <w:color w:val="000000" w:themeColor="text1"/>
          <w:sz w:val="21"/>
          <w:szCs w:val="21"/>
        </w:rPr>
        <w:t>表</w:t>
      </w:r>
      <w:r w:rsidRPr="00443FD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</w:t>
      </w:r>
      <w:r w:rsidRPr="00443FDF">
        <w:rPr>
          <w:rFonts w:ascii="Times New Roman" w:hAnsi="宋体" w:cs="Times New Roman"/>
          <w:b/>
          <w:color w:val="000000" w:themeColor="text1"/>
          <w:sz w:val="21"/>
          <w:szCs w:val="21"/>
        </w:rPr>
        <w:t>废水污染物排放执行标准表</w:t>
      </w:r>
      <w:bookmarkStart w:id="2" w:name="BIAO13FSZXBJ"/>
    </w:p>
    <w:tbl>
      <w:tblPr>
        <w:tblW w:w="137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64"/>
        <w:gridCol w:w="1465"/>
        <w:gridCol w:w="1465"/>
        <w:gridCol w:w="1464"/>
        <w:gridCol w:w="1465"/>
        <w:gridCol w:w="1465"/>
        <w:gridCol w:w="1464"/>
        <w:gridCol w:w="1465"/>
        <w:gridCol w:w="1465"/>
      </w:tblGrid>
      <w:tr w:rsidR="00632354" w:rsidRPr="00443FDF">
        <w:trPr>
          <w:trHeight w:val="396"/>
          <w:tblHeader/>
          <w:jc w:val="center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bookmarkEnd w:id="2"/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序号</w:t>
            </w:r>
          </w:p>
        </w:tc>
        <w:tc>
          <w:tcPr>
            <w:tcW w:w="14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排放口编号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排放口名称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污染物种类</w:t>
            </w:r>
          </w:p>
        </w:tc>
        <w:tc>
          <w:tcPr>
            <w:tcW w:w="292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国家或地方污染物排放标准（1）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排水协议规定的浓度限值（如有）</w:t>
            </w:r>
          </w:p>
        </w:tc>
        <w:tc>
          <w:tcPr>
            <w:tcW w:w="1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环境影响评价批复要求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承诺更加严格排放限值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其他信息</w:t>
            </w:r>
          </w:p>
        </w:tc>
      </w:tr>
      <w:tr w:rsidR="00632354" w:rsidRPr="00443FDF">
        <w:trPr>
          <w:trHeight w:val="304"/>
          <w:tblHeader/>
          <w:jc w:val="center"/>
        </w:trPr>
        <w:tc>
          <w:tcPr>
            <w:tcW w:w="5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浓度限值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32354" w:rsidRPr="00443FDF" w:rsidRDefault="00632354" w:rsidP="00443FDF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</w:tr>
      <w:tr w:rsidR="00632354" w:rsidRPr="00443FDF">
        <w:trPr>
          <w:trHeight w:val="383"/>
          <w:jc w:val="center"/>
        </w:trPr>
        <w:tc>
          <w:tcPr>
            <w:tcW w:w="1371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694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1463"/>
              <w:gridCol w:w="1463"/>
              <w:gridCol w:w="1463"/>
              <w:gridCol w:w="1463"/>
              <w:gridCol w:w="1463"/>
              <w:gridCol w:w="1463"/>
              <w:gridCol w:w="1463"/>
              <w:gridCol w:w="1463"/>
              <w:gridCol w:w="1463"/>
            </w:tblGrid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pH值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6.5-9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动植物油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氨氮（NH3-N）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45mg/L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化学需氧量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悬浮物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总磷（以P计）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8.0mg/L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溶解性总固体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1600mg/L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52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五日生化需氧量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</w:tbl>
          <w:p w:rsidR="00632354" w:rsidRPr="00443FDF" w:rsidRDefault="00632354" w:rsidP="00443FDF">
            <w:pPr>
              <w:ind w:firstLine="420"/>
              <w:jc w:val="center"/>
              <w:rPr>
                <w:rFonts w:ascii="宋体" w:hAnsi="宋体" w:cs="Times New Roman"/>
                <w:color w:val="000000" w:themeColor="text1"/>
                <w:sz w:val="21"/>
              </w:rPr>
            </w:pPr>
            <w:bookmarkStart w:id="3" w:name="BIAO13FSBJ"/>
            <w:bookmarkEnd w:id="3"/>
          </w:p>
        </w:tc>
      </w:tr>
    </w:tbl>
    <w:p w:rsidR="00632354" w:rsidRPr="00443FDF" w:rsidRDefault="00467E4B" w:rsidP="00443FDF">
      <w:pPr>
        <w:spacing w:beforeLines="50" w:before="163"/>
        <w:ind w:firstLine="422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43FDF">
        <w:rPr>
          <w:rFonts w:ascii="Times New Roman" w:hAnsi="宋体" w:cs="Times New Roman"/>
          <w:b/>
          <w:color w:val="000000" w:themeColor="text1"/>
          <w:sz w:val="21"/>
          <w:szCs w:val="21"/>
        </w:rPr>
        <w:lastRenderedPageBreak/>
        <w:t>表</w:t>
      </w:r>
      <w:r w:rsidRPr="00443FD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3</w:t>
      </w:r>
      <w:r w:rsidRPr="00443FDF">
        <w:rPr>
          <w:rFonts w:ascii="Times New Roman" w:hAnsi="宋体" w:cs="Times New Roman"/>
          <w:b/>
          <w:color w:val="000000" w:themeColor="text1"/>
          <w:sz w:val="21"/>
          <w:szCs w:val="21"/>
        </w:rPr>
        <w:t>锅炉废气污染物排放执行标准表</w:t>
      </w:r>
    </w:p>
    <w:tbl>
      <w:tblPr>
        <w:tblW w:w="14190" w:type="dxa"/>
        <w:jc w:val="center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08"/>
        <w:gridCol w:w="1009"/>
        <w:gridCol w:w="1009"/>
        <w:gridCol w:w="2268"/>
        <w:gridCol w:w="1417"/>
        <w:gridCol w:w="1418"/>
        <w:gridCol w:w="1701"/>
        <w:gridCol w:w="1701"/>
        <w:gridCol w:w="1984"/>
      </w:tblGrid>
      <w:tr w:rsidR="00632354" w:rsidRPr="00443FDF">
        <w:trPr>
          <w:trHeight w:val="322"/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序号</w:t>
            </w:r>
          </w:p>
        </w:tc>
        <w:tc>
          <w:tcPr>
            <w:tcW w:w="1008" w:type="dxa"/>
            <w:vMerge w:val="restart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排放口编号</w:t>
            </w:r>
          </w:p>
        </w:tc>
        <w:tc>
          <w:tcPr>
            <w:tcW w:w="1009" w:type="dxa"/>
            <w:vMerge w:val="restart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排放口名称</w:t>
            </w:r>
          </w:p>
        </w:tc>
        <w:tc>
          <w:tcPr>
            <w:tcW w:w="1009" w:type="dxa"/>
            <w:vMerge w:val="restart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污染物种类</w:t>
            </w:r>
          </w:p>
        </w:tc>
        <w:tc>
          <w:tcPr>
            <w:tcW w:w="5103" w:type="dxa"/>
            <w:gridSpan w:val="3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国家或地方污染物排放标准（1）</w:t>
            </w:r>
          </w:p>
        </w:tc>
        <w:tc>
          <w:tcPr>
            <w:tcW w:w="1701" w:type="dxa"/>
            <w:vMerge w:val="restart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环境影响评价批复要求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（2）</w:t>
            </w:r>
          </w:p>
        </w:tc>
        <w:tc>
          <w:tcPr>
            <w:tcW w:w="1701" w:type="dxa"/>
            <w:vMerge w:val="restart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承诺更加严格排放限值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（3）</w:t>
            </w:r>
          </w:p>
        </w:tc>
        <w:tc>
          <w:tcPr>
            <w:tcW w:w="1984" w:type="dxa"/>
            <w:vMerge w:val="restart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其他信息</w:t>
            </w:r>
          </w:p>
        </w:tc>
      </w:tr>
      <w:tr w:rsidR="00632354" w:rsidRPr="00443FDF">
        <w:trPr>
          <w:trHeight w:val="560"/>
          <w:tblHeader/>
          <w:jc w:val="center"/>
        </w:trPr>
        <w:tc>
          <w:tcPr>
            <w:tcW w:w="675" w:type="dxa"/>
            <w:vMerge/>
            <w:vAlign w:val="center"/>
          </w:tcPr>
          <w:p w:rsidR="00632354" w:rsidRPr="00443FDF" w:rsidRDefault="00632354">
            <w:pPr>
              <w:pStyle w:val="7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32354" w:rsidRPr="00443FDF" w:rsidRDefault="00632354">
            <w:pPr>
              <w:pStyle w:val="7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09" w:type="dxa"/>
            <w:vMerge/>
            <w:vAlign w:val="center"/>
          </w:tcPr>
          <w:p w:rsidR="00632354" w:rsidRPr="00443FDF" w:rsidRDefault="00632354">
            <w:pPr>
              <w:pStyle w:val="7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09" w:type="dxa"/>
            <w:vMerge/>
            <w:vAlign w:val="center"/>
          </w:tcPr>
          <w:p w:rsidR="00632354" w:rsidRPr="00443FDF" w:rsidRDefault="00632354">
            <w:pPr>
              <w:pStyle w:val="7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名称</w:t>
            </w:r>
          </w:p>
        </w:tc>
        <w:tc>
          <w:tcPr>
            <w:tcW w:w="1417" w:type="dxa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浓度限值</w:t>
            </w:r>
          </w:p>
        </w:tc>
        <w:tc>
          <w:tcPr>
            <w:tcW w:w="1418" w:type="dxa"/>
            <w:vAlign w:val="center"/>
          </w:tcPr>
          <w:p w:rsidR="00632354" w:rsidRPr="00443FDF" w:rsidRDefault="00467E4B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速率限值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(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kg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/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h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32354" w:rsidRPr="00443FDF" w:rsidRDefault="00632354">
            <w:pPr>
              <w:pStyle w:val="7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32354" w:rsidRPr="00443FDF" w:rsidRDefault="00632354">
            <w:pPr>
              <w:pStyle w:val="7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32354" w:rsidRPr="00443FDF" w:rsidRDefault="00632354">
            <w:pPr>
              <w:pStyle w:val="7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632354" w:rsidRPr="00443FDF">
        <w:trPr>
          <w:trHeight w:val="20"/>
          <w:jc w:val="center"/>
        </w:trPr>
        <w:tc>
          <w:tcPr>
            <w:tcW w:w="14190" w:type="dxa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W w:w="14145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1009"/>
              <w:gridCol w:w="1009"/>
              <w:gridCol w:w="1009"/>
              <w:gridCol w:w="2268"/>
              <w:gridCol w:w="1417"/>
              <w:gridCol w:w="1417"/>
              <w:gridCol w:w="1701"/>
              <w:gridCol w:w="1701"/>
              <w:gridCol w:w="1956"/>
            </w:tblGrid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锅炉大气污染物排放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39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43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44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45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47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632354" w:rsidRPr="00443FDF">
              <w:tc>
                <w:tcPr>
                  <w:tcW w:w="65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48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</w:tbl>
          <w:p w:rsidR="00632354" w:rsidRPr="00443FDF" w:rsidRDefault="00632354">
            <w:pPr>
              <w:pStyle w:val="7"/>
              <w:jc w:val="center"/>
              <w:rPr>
                <w:rFonts w:ascii="宋体" w:hAnsi="宋体"/>
                <w:color w:val="000000" w:themeColor="text1"/>
              </w:rPr>
            </w:pPr>
            <w:bookmarkStart w:id="4" w:name="BIAO7DQZXBJ"/>
            <w:bookmarkEnd w:id="4"/>
          </w:p>
        </w:tc>
      </w:tr>
    </w:tbl>
    <w:p w:rsidR="00632354" w:rsidRPr="00443FDF" w:rsidRDefault="00632354">
      <w:pPr>
        <w:pStyle w:val="a9"/>
        <w:ind w:firstLineChars="0" w:firstLine="0"/>
        <w:rPr>
          <w:rFonts w:ascii="Times New Roman" w:eastAsia="宋体" w:hAnsi="Times New Roman" w:cs="Times New Roman"/>
          <w:b/>
          <w:color w:val="000000" w:themeColor="text1"/>
          <w:sz w:val="24"/>
        </w:rPr>
      </w:pPr>
    </w:p>
    <w:p w:rsidR="00632354" w:rsidRPr="00443FDF" w:rsidRDefault="00467E4B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443FDF">
        <w:rPr>
          <w:rFonts w:ascii="Times New Roman" w:eastAsia="宋体" w:hAnsi="宋体" w:cs="Times New Roman"/>
          <w:b/>
          <w:color w:val="000000" w:themeColor="text1"/>
          <w:sz w:val="24"/>
        </w:rPr>
        <w:t>监测内容及监测方法</w:t>
      </w:r>
    </w:p>
    <w:p w:rsidR="00632354" w:rsidRPr="00443FDF" w:rsidRDefault="00467E4B" w:rsidP="00443FDF">
      <w:pPr>
        <w:spacing w:beforeLines="80" w:before="260"/>
        <w:ind w:firstLine="422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bookmarkStart w:id="5" w:name="OLE_LINK6"/>
      <w:bookmarkStart w:id="6" w:name="OLE_LINK5"/>
      <w:r w:rsidRPr="00443FDF">
        <w:rPr>
          <w:rFonts w:ascii="Times New Roman" w:hAnsi="宋体" w:cs="Times New Roman"/>
          <w:b/>
          <w:color w:val="000000" w:themeColor="text1"/>
          <w:sz w:val="21"/>
          <w:szCs w:val="21"/>
        </w:rPr>
        <w:t>表</w:t>
      </w:r>
      <w:bookmarkEnd w:id="5"/>
      <w:bookmarkEnd w:id="6"/>
      <w:r w:rsidRPr="00443FD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4 </w:t>
      </w:r>
      <w:r w:rsidRPr="00443FDF">
        <w:rPr>
          <w:rFonts w:ascii="Times New Roman" w:hAnsi="宋体" w:cs="Times New Roman"/>
          <w:b/>
          <w:color w:val="000000" w:themeColor="text1"/>
          <w:sz w:val="21"/>
          <w:szCs w:val="21"/>
        </w:rPr>
        <w:t>锅炉自行监测</w:t>
      </w:r>
      <w:bookmarkStart w:id="7" w:name="BIAO15"/>
      <w:r w:rsidRPr="00443FDF">
        <w:rPr>
          <w:rFonts w:ascii="Times New Roman" w:hAnsi="宋体" w:cs="Times New Roman"/>
          <w:b/>
          <w:color w:val="000000" w:themeColor="text1"/>
          <w:sz w:val="21"/>
          <w:szCs w:val="21"/>
        </w:rPr>
        <w:t>要求信息</w:t>
      </w:r>
    </w:p>
    <w:tbl>
      <w:tblPr>
        <w:tblW w:w="14876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18"/>
        <w:gridCol w:w="803"/>
        <w:gridCol w:w="803"/>
        <w:gridCol w:w="804"/>
        <w:gridCol w:w="1146"/>
        <w:gridCol w:w="850"/>
        <w:gridCol w:w="709"/>
        <w:gridCol w:w="1053"/>
        <w:gridCol w:w="1134"/>
        <w:gridCol w:w="1276"/>
        <w:gridCol w:w="1134"/>
        <w:gridCol w:w="992"/>
        <w:gridCol w:w="1701"/>
        <w:gridCol w:w="1092"/>
      </w:tblGrid>
      <w:tr w:rsidR="00467E4B" w:rsidRPr="00443FDF">
        <w:trPr>
          <w:trHeight w:val="648"/>
          <w:tblHeader/>
          <w:jc w:val="center"/>
        </w:trPr>
        <w:tc>
          <w:tcPr>
            <w:tcW w:w="661" w:type="dxa"/>
            <w:vAlign w:val="center"/>
          </w:tcPr>
          <w:bookmarkEnd w:id="7"/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序号</w:t>
            </w:r>
          </w:p>
        </w:tc>
        <w:tc>
          <w:tcPr>
            <w:tcW w:w="718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污染源类别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/监测类别</w:t>
            </w:r>
          </w:p>
        </w:tc>
        <w:tc>
          <w:tcPr>
            <w:tcW w:w="803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排放口编号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/监测点位</w:t>
            </w:r>
          </w:p>
        </w:tc>
        <w:tc>
          <w:tcPr>
            <w:tcW w:w="803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排放口名称/监测点位名称</w:t>
            </w:r>
          </w:p>
        </w:tc>
        <w:tc>
          <w:tcPr>
            <w:tcW w:w="804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监测内容（1）</w:t>
            </w:r>
          </w:p>
        </w:tc>
        <w:tc>
          <w:tcPr>
            <w:tcW w:w="1146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污染物名称</w:t>
            </w:r>
          </w:p>
        </w:tc>
        <w:tc>
          <w:tcPr>
            <w:tcW w:w="850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监测设施</w:t>
            </w:r>
          </w:p>
        </w:tc>
        <w:tc>
          <w:tcPr>
            <w:tcW w:w="709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自动监测是否联网</w:t>
            </w:r>
          </w:p>
        </w:tc>
        <w:tc>
          <w:tcPr>
            <w:tcW w:w="1053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自动监测仪器名称</w:t>
            </w:r>
          </w:p>
        </w:tc>
        <w:tc>
          <w:tcPr>
            <w:tcW w:w="1134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自动监测设施安装位置</w:t>
            </w:r>
          </w:p>
        </w:tc>
        <w:tc>
          <w:tcPr>
            <w:tcW w:w="1276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自动监测设施是否符合安装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、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运行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、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维护等管理要求</w:t>
            </w:r>
          </w:p>
        </w:tc>
        <w:tc>
          <w:tcPr>
            <w:tcW w:w="1134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手工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监测采样方法及个数（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2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手工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监测频次（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3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手工测定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方法（</w:t>
            </w:r>
            <w:r w:rsidRPr="00443FDF">
              <w:rPr>
                <w:rFonts w:ascii="黑体" w:eastAsia="黑体" w:hAnsi="黑体" w:hint="eastAsia"/>
                <w:color w:val="000000" w:themeColor="text1"/>
                <w:szCs w:val="22"/>
              </w:rPr>
              <w:t>4</w:t>
            </w: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）</w:t>
            </w:r>
          </w:p>
        </w:tc>
        <w:tc>
          <w:tcPr>
            <w:tcW w:w="1092" w:type="dxa"/>
            <w:vAlign w:val="center"/>
          </w:tcPr>
          <w:p w:rsidR="00632354" w:rsidRPr="00443FDF" w:rsidRDefault="00467E4B">
            <w:pPr>
              <w:pStyle w:val="18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443FDF">
              <w:rPr>
                <w:rFonts w:ascii="黑体" w:eastAsia="黑体" w:hAnsi="黑体"/>
                <w:color w:val="000000" w:themeColor="text1"/>
                <w:szCs w:val="22"/>
              </w:rPr>
              <w:t>其他信息</w:t>
            </w:r>
          </w:p>
        </w:tc>
      </w:tr>
      <w:tr w:rsidR="00467E4B" w:rsidRPr="00443FDF">
        <w:trPr>
          <w:jc w:val="center"/>
        </w:trPr>
        <w:tc>
          <w:tcPr>
            <w:tcW w:w="14876" w:type="dxa"/>
            <w:gridSpan w:val="15"/>
            <w:vAlign w:val="center"/>
          </w:tcPr>
          <w:tbl>
            <w:tblPr>
              <w:tblW w:w="14845" w:type="dxa"/>
              <w:tblBorders>
                <w:top w:val="none" w:sz="0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717"/>
              <w:gridCol w:w="806"/>
              <w:gridCol w:w="795"/>
              <w:gridCol w:w="806"/>
              <w:gridCol w:w="1148"/>
              <w:gridCol w:w="846"/>
              <w:gridCol w:w="711"/>
              <w:gridCol w:w="1047"/>
              <w:gridCol w:w="1142"/>
              <w:gridCol w:w="1271"/>
              <w:gridCol w:w="1131"/>
              <w:gridCol w:w="997"/>
              <w:gridCol w:w="1708"/>
              <w:gridCol w:w="1070"/>
            </w:tblGrid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总磷（以P计）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总磷的测定 流动注射-钼酸铵分光光度法HJ 671-2013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水温,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动植物油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瞬时采样 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石油类和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动植物油类的测定 红外分光光度法HJ 637-2018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悬浮物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悬浮物的测定 重量法 GB 11901-1989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pH值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 w:rsidP="00FE1345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水质 pH值的测定 电极法 </w:t>
                  </w:r>
                  <w:r w:rsidR="00FE1345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HJ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 </w:t>
                  </w:r>
                  <w:r w:rsidR="00FE1345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1147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-</w:t>
                  </w:r>
                  <w:r w:rsidR="00FE1345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2020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溶解性总固体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全盐量的测定 重量法 HJ/T 51-1999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化学需氧量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化学需氧量的测定 重铬酸盐法 HJ 828-2017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氨氮（NH3-N）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氨氮的测定 纳氏试剂分光光度法 HJ 535-2009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五日生化需氧量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五日生化需氧量（BOD5）的测定 稀释与接种法 HJ505-2009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YS001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雨水排放口1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化学需氧量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混合采样 至少3个混合样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1次/日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化学需氧量的测定 重铬酸盐法 HJ 828-2017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排放口有流动水时开展监测</w:t>
                  </w: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废气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固定污染源排放烟气黑度的测定 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固定污染源废气 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固定污染源排放烟气黑度的测定 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固定污染源废气 氮氧化物的测定 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烟气流速,烟气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467E4B" w:rsidRPr="00443FDF">
              <w:tc>
                <w:tcPr>
                  <w:tcW w:w="650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DA012</w:t>
                  </w:r>
                </w:p>
              </w:tc>
              <w:tc>
                <w:tcPr>
                  <w:tcW w:w="795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12号锅炉废气排放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口</w:t>
                  </w:r>
                </w:p>
              </w:tc>
              <w:tc>
                <w:tcPr>
                  <w:tcW w:w="80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烟气流速,烟气温度,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632354" w:rsidRPr="00443FDF" w:rsidRDefault="00467E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重量法HJ836-2017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632354" w:rsidRPr="00443FDF" w:rsidRDefault="00632354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632354" w:rsidRPr="00443FDF" w:rsidRDefault="00632354">
            <w:pPr>
              <w:pStyle w:val="18"/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  <w:bookmarkStart w:id="8" w:name="BIAO15ZXJC"/>
            <w:bookmarkEnd w:id="8"/>
          </w:p>
        </w:tc>
      </w:tr>
    </w:tbl>
    <w:p w:rsidR="00632354" w:rsidRPr="00443FDF" w:rsidRDefault="00632354">
      <w:pPr>
        <w:pStyle w:val="a9"/>
        <w:spacing w:line="360" w:lineRule="auto"/>
        <w:ind w:firstLine="482"/>
        <w:rPr>
          <w:rFonts w:ascii="Times New Roman" w:eastAsia="宋体" w:hAnsi="宋体" w:cs="Times New Roman"/>
          <w:b/>
          <w:color w:val="000000" w:themeColor="text1"/>
          <w:sz w:val="24"/>
        </w:rPr>
      </w:pPr>
    </w:p>
    <w:p w:rsidR="00632354" w:rsidRPr="00443FDF" w:rsidRDefault="00632354">
      <w:pPr>
        <w:ind w:firstLineChars="0" w:firstLine="0"/>
        <w:rPr>
          <w:rFonts w:ascii="Times New Roman" w:hAnsi="宋体" w:cs="Times New Roman"/>
          <w:b/>
          <w:color w:val="000000" w:themeColor="text1"/>
        </w:rPr>
        <w:sectPr w:rsidR="00632354" w:rsidRPr="00443FDF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632354" w:rsidRPr="00443FDF" w:rsidRDefault="00467E4B">
      <w:pPr>
        <w:ind w:firstLineChars="0" w:firstLine="0"/>
        <w:rPr>
          <w:rFonts w:ascii="Times New Roman" w:hAnsi="Times New Roman" w:cs="Times New Roman"/>
          <w:b/>
          <w:color w:val="000000" w:themeColor="text1"/>
        </w:rPr>
      </w:pPr>
      <w:r w:rsidRPr="00443FDF">
        <w:rPr>
          <w:rFonts w:ascii="Times New Roman" w:hAnsi="宋体" w:cs="Times New Roman"/>
          <w:b/>
          <w:color w:val="000000" w:themeColor="text1"/>
        </w:rPr>
        <w:lastRenderedPageBreak/>
        <w:t>五、监测质量保证与质量控制</w:t>
      </w:r>
    </w:p>
    <w:p w:rsidR="00632354" w:rsidRDefault="00467E4B">
      <w:pPr>
        <w:pStyle w:val="a9"/>
        <w:spacing w:line="360" w:lineRule="auto"/>
        <w:ind w:firstLine="480"/>
        <w:textAlignment w:val="baseline"/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</w:pP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按照</w:t>
      </w:r>
      <w:r w:rsidRPr="00443FD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HJ 819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、</w:t>
      </w:r>
      <w:r w:rsidRPr="00443FD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HJ/T 373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中相关规定，建立行监测质量保证与质量控制体系，包括监测机构、人员、仪器设备、监测活动质量控制与质量保证等，使用标准物质、空白试验、平行样测定、加标回收率测定等质控方法。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我公司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委托第三方检（监）</w:t>
      </w:r>
      <w:proofErr w:type="gramStart"/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测机构</w:t>
      </w:r>
      <w:proofErr w:type="gramEnd"/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开展自行监测，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并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对其资质进行确认。</w:t>
      </w:r>
    </w:p>
    <w:p w:rsidR="00552241" w:rsidRPr="00552241" w:rsidRDefault="00552241" w:rsidP="00552241">
      <w:pPr>
        <w:ind w:firstLineChars="83"/>
        <w:jc w:val="left"/>
        <w:rPr>
          <w:b/>
          <w:sz w:val="28"/>
          <w:szCs w:val="28"/>
        </w:rPr>
      </w:pPr>
      <w:bookmarkStart w:id="9" w:name="_GoBack"/>
      <w:r w:rsidRPr="00552241">
        <w:rPr>
          <w:rFonts w:ascii="Times New Roman" w:hAnsi="Times New Roman" w:cs="Times New Roman" w:hint="eastAsia"/>
          <w:b/>
          <w:color w:val="000000" w:themeColor="text1"/>
          <w:szCs w:val="24"/>
        </w:rPr>
        <w:t>六、</w:t>
      </w:r>
      <w:r>
        <w:rPr>
          <w:rFonts w:hint="eastAsia"/>
          <w:b/>
          <w:sz w:val="28"/>
          <w:szCs w:val="28"/>
        </w:rPr>
        <w:t>监测</w:t>
      </w:r>
      <w:r w:rsidRPr="00552241">
        <w:rPr>
          <w:rFonts w:hint="eastAsia"/>
          <w:b/>
          <w:sz w:val="28"/>
          <w:szCs w:val="28"/>
        </w:rPr>
        <w:t>采样样品保存方法和检测仪器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1829"/>
        <w:gridCol w:w="2547"/>
        <w:gridCol w:w="2149"/>
      </w:tblGrid>
      <w:tr w:rsidR="00552241" w:rsidTr="00CA7C14">
        <w:trPr>
          <w:trHeight w:val="310"/>
        </w:trPr>
        <w:tc>
          <w:tcPr>
            <w:tcW w:w="3657" w:type="dxa"/>
            <w:gridSpan w:val="2"/>
          </w:tcPr>
          <w:p w:rsidR="00552241" w:rsidRDefault="00552241" w:rsidP="00552241">
            <w:pPr>
              <w:ind w:firstLine="480"/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检测设备名称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样品保存方法</w:t>
            </w:r>
          </w:p>
        </w:tc>
      </w:tr>
      <w:tr w:rsidR="00552241" w:rsidTr="00CA7C14">
        <w:trPr>
          <w:trHeight w:val="458"/>
        </w:trPr>
        <w:tc>
          <w:tcPr>
            <w:tcW w:w="1828" w:type="dxa"/>
            <w:vMerge w:val="restart"/>
            <w:vAlign w:val="center"/>
          </w:tcPr>
          <w:p w:rsidR="00552241" w:rsidRDefault="00552241" w:rsidP="00552241">
            <w:pPr>
              <w:ind w:firstLine="480"/>
              <w:jc w:val="center"/>
            </w:pPr>
            <w:r>
              <w:rPr>
                <w:rFonts w:hint="eastAsia"/>
              </w:rPr>
              <w:t>锅炉房废气</w:t>
            </w: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自动烟尘烟气测试仪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现场检测</w:t>
            </w:r>
          </w:p>
        </w:tc>
      </w:tr>
      <w:tr w:rsidR="00552241" w:rsidTr="00CA7C14">
        <w:trPr>
          <w:trHeight w:val="563"/>
        </w:trPr>
        <w:tc>
          <w:tcPr>
            <w:tcW w:w="1828" w:type="dxa"/>
            <w:vMerge/>
          </w:tcPr>
          <w:p w:rsidR="00552241" w:rsidRDefault="00552241" w:rsidP="00552241">
            <w:pPr>
              <w:ind w:firstLine="480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颗粒物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自动烟尘烟气测试仪</w:t>
            </w:r>
          </w:p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电子天平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密封</w:t>
            </w:r>
          </w:p>
        </w:tc>
      </w:tr>
      <w:tr w:rsidR="00552241" w:rsidTr="00CA7C14">
        <w:trPr>
          <w:trHeight w:val="345"/>
        </w:trPr>
        <w:tc>
          <w:tcPr>
            <w:tcW w:w="1828" w:type="dxa"/>
            <w:vMerge/>
          </w:tcPr>
          <w:p w:rsidR="00552241" w:rsidRDefault="00552241" w:rsidP="00552241">
            <w:pPr>
              <w:ind w:firstLine="480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自动烟尘烟气测试仪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 w:rsidRPr="00C924DF">
              <w:rPr>
                <w:rFonts w:hint="eastAsia"/>
              </w:rPr>
              <w:t>现场检测</w:t>
            </w:r>
          </w:p>
        </w:tc>
      </w:tr>
      <w:tr w:rsidR="00552241" w:rsidTr="00CA7C14">
        <w:trPr>
          <w:trHeight w:val="421"/>
        </w:trPr>
        <w:tc>
          <w:tcPr>
            <w:tcW w:w="1828" w:type="dxa"/>
            <w:vMerge/>
          </w:tcPr>
          <w:p w:rsidR="00552241" w:rsidRDefault="00552241" w:rsidP="00552241">
            <w:pPr>
              <w:ind w:firstLine="480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林格曼黑度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林格曼黑度图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 w:rsidRPr="00C924DF">
              <w:rPr>
                <w:rFonts w:hint="eastAsia"/>
              </w:rPr>
              <w:t>现场检测</w:t>
            </w:r>
          </w:p>
        </w:tc>
      </w:tr>
      <w:tr w:rsidR="00552241" w:rsidTr="00CA7C14">
        <w:trPr>
          <w:trHeight w:val="326"/>
        </w:trPr>
        <w:tc>
          <w:tcPr>
            <w:tcW w:w="1828" w:type="dxa"/>
            <w:vMerge w:val="restart"/>
            <w:vAlign w:val="center"/>
          </w:tcPr>
          <w:p w:rsidR="00552241" w:rsidRDefault="00552241" w:rsidP="00552241">
            <w:pPr>
              <w:ind w:firstLine="480"/>
              <w:jc w:val="center"/>
            </w:pPr>
            <w:r>
              <w:rPr>
                <w:rFonts w:hint="eastAsia"/>
              </w:rPr>
              <w:t>锅炉废水</w:t>
            </w: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氨氮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紫外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可见分光光速计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552241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552241" w:rsidRDefault="00552241" w:rsidP="00552241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总磷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紫外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可见分光光速计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552241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552241" w:rsidRDefault="00552241" w:rsidP="00552241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计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552241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552241" w:rsidRDefault="00552241" w:rsidP="00552241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滴定管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552241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552241" w:rsidRDefault="00552241" w:rsidP="00552241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电子天平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552241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552241" w:rsidRDefault="00552241" w:rsidP="00552241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五日生化需氧量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生化培养箱</w:t>
            </w:r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552241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552241" w:rsidRDefault="00552241" w:rsidP="00552241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2547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红外分光</w:t>
            </w:r>
            <w:proofErr w:type="gramStart"/>
            <w:r>
              <w:rPr>
                <w:rFonts w:hint="eastAsia"/>
              </w:rPr>
              <w:t>测油仪</w:t>
            </w:r>
            <w:proofErr w:type="gramEnd"/>
          </w:p>
        </w:tc>
        <w:tc>
          <w:tcPr>
            <w:tcW w:w="2149" w:type="dxa"/>
          </w:tcPr>
          <w:p w:rsidR="00552241" w:rsidRDefault="00552241" w:rsidP="00552241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</w:tbl>
    <w:p w:rsidR="00632354" w:rsidRPr="00443FDF" w:rsidRDefault="00552241">
      <w:pPr>
        <w:pStyle w:val="a9"/>
        <w:ind w:firstLineChars="0" w:firstLine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>
        <w:rPr>
          <w:rFonts w:ascii="Times New Roman" w:eastAsia="宋体" w:hAnsi="宋体" w:cs="Times New Roman" w:hint="eastAsia"/>
          <w:b/>
          <w:color w:val="000000" w:themeColor="text1"/>
          <w:sz w:val="24"/>
        </w:rPr>
        <w:t>七</w:t>
      </w:r>
      <w:r w:rsidR="00467E4B" w:rsidRPr="00443FDF">
        <w:rPr>
          <w:rFonts w:ascii="Times New Roman" w:eastAsia="宋体" w:hAnsi="宋体" w:cs="Times New Roman"/>
          <w:b/>
          <w:color w:val="000000" w:themeColor="text1"/>
          <w:sz w:val="24"/>
        </w:rPr>
        <w:t>、监测数据记录、整理、存档要求</w:t>
      </w:r>
    </w:p>
    <w:p w:rsidR="00632354" w:rsidRPr="00443FDF" w:rsidRDefault="00467E4B">
      <w:pPr>
        <w:pStyle w:val="a9"/>
        <w:spacing w:line="360" w:lineRule="auto"/>
        <w:ind w:firstLine="48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监测期间手工监测的记录和自动监测运</w:t>
      </w:r>
      <w:proofErr w:type="gramStart"/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维记录</w:t>
      </w:r>
      <w:proofErr w:type="gramEnd"/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按照</w:t>
      </w:r>
      <w:r w:rsidRPr="00443FD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HJ 819 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执行。同步记录监测期间的运行工况。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大气污染物监测数据保存时间不得低于五年。</w:t>
      </w:r>
      <w:bookmarkEnd w:id="9"/>
    </w:p>
    <w:p w:rsidR="00632354" w:rsidRPr="00443FDF" w:rsidRDefault="00632354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32354" w:rsidRPr="00443FDF" w:rsidRDefault="00632354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32354" w:rsidRPr="00443FDF" w:rsidRDefault="00467E4B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43FD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43FD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北京兴邦物业管理有限责任公司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（盖章）</w:t>
      </w:r>
    </w:p>
    <w:p w:rsidR="00632354" w:rsidRPr="00443FDF" w:rsidRDefault="00467E4B">
      <w:pPr>
        <w:pStyle w:val="a9"/>
        <w:spacing w:line="360" w:lineRule="auto"/>
        <w:ind w:firstLineChars="400" w:firstLine="960"/>
        <w:textAlignment w:val="baseline"/>
        <w:rPr>
          <w:rFonts w:ascii="Times New Roman" w:hAnsi="Times New Roman" w:cs="Times New Roman"/>
          <w:color w:val="000000" w:themeColor="text1"/>
        </w:rPr>
      </w:pPr>
      <w:r w:rsidRPr="00443FD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443FD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43FD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FE134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="0032735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年</w:t>
      </w:r>
      <w:r w:rsidR="00FE134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月</w:t>
      </w:r>
      <w:r w:rsidR="0032735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11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日</w:t>
      </w:r>
      <w:bookmarkEnd w:id="0"/>
    </w:p>
    <w:sectPr w:rsidR="00632354" w:rsidRPr="00443FDF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B2" w:rsidRDefault="006B37B2" w:rsidP="00443FDF">
      <w:pPr>
        <w:spacing w:line="240" w:lineRule="auto"/>
        <w:ind w:firstLine="480"/>
      </w:pPr>
      <w:r>
        <w:separator/>
      </w:r>
    </w:p>
  </w:endnote>
  <w:endnote w:type="continuationSeparator" w:id="0">
    <w:p w:rsidR="006B37B2" w:rsidRDefault="006B37B2" w:rsidP="00443FD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54" w:rsidRDefault="0063235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54" w:rsidRDefault="0063235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54" w:rsidRDefault="0063235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B2" w:rsidRDefault="006B37B2" w:rsidP="00443FDF">
      <w:pPr>
        <w:spacing w:line="240" w:lineRule="auto"/>
        <w:ind w:firstLine="480"/>
      </w:pPr>
      <w:r>
        <w:separator/>
      </w:r>
    </w:p>
  </w:footnote>
  <w:footnote w:type="continuationSeparator" w:id="0">
    <w:p w:rsidR="006B37B2" w:rsidRDefault="006B37B2" w:rsidP="00443FD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54" w:rsidRDefault="00632354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54" w:rsidRDefault="00632354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54" w:rsidRDefault="0063235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44"/>
    <w:multiLevelType w:val="multilevel"/>
    <w:tmpl w:val="0B4C1B4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1"/>
    <w:rsid w:val="00006582"/>
    <w:rsid w:val="00052256"/>
    <w:rsid w:val="00071894"/>
    <w:rsid w:val="00074395"/>
    <w:rsid w:val="000E36BB"/>
    <w:rsid w:val="00105453"/>
    <w:rsid w:val="00117624"/>
    <w:rsid w:val="00135D33"/>
    <w:rsid w:val="00135E5E"/>
    <w:rsid w:val="00174D8A"/>
    <w:rsid w:val="002064DE"/>
    <w:rsid w:val="00221F50"/>
    <w:rsid w:val="002C597A"/>
    <w:rsid w:val="002E2CEA"/>
    <w:rsid w:val="00300511"/>
    <w:rsid w:val="00327358"/>
    <w:rsid w:val="00340E12"/>
    <w:rsid w:val="003537C1"/>
    <w:rsid w:val="00376FCD"/>
    <w:rsid w:val="00396FF6"/>
    <w:rsid w:val="00397E96"/>
    <w:rsid w:val="003B608A"/>
    <w:rsid w:val="003C2B4E"/>
    <w:rsid w:val="003D17FD"/>
    <w:rsid w:val="003D3319"/>
    <w:rsid w:val="003D7BCD"/>
    <w:rsid w:val="00443FDF"/>
    <w:rsid w:val="004477F1"/>
    <w:rsid w:val="00467E4B"/>
    <w:rsid w:val="004A6C7C"/>
    <w:rsid w:val="004F16C9"/>
    <w:rsid w:val="00552241"/>
    <w:rsid w:val="00580577"/>
    <w:rsid w:val="00583A59"/>
    <w:rsid w:val="005B68D3"/>
    <w:rsid w:val="00603C4E"/>
    <w:rsid w:val="00632354"/>
    <w:rsid w:val="00684508"/>
    <w:rsid w:val="00690F02"/>
    <w:rsid w:val="006B37B2"/>
    <w:rsid w:val="00712BED"/>
    <w:rsid w:val="00721C2E"/>
    <w:rsid w:val="007277AC"/>
    <w:rsid w:val="00785F77"/>
    <w:rsid w:val="007D5785"/>
    <w:rsid w:val="00807293"/>
    <w:rsid w:val="008C28A3"/>
    <w:rsid w:val="008D14DC"/>
    <w:rsid w:val="008F3D95"/>
    <w:rsid w:val="00920A39"/>
    <w:rsid w:val="009330FD"/>
    <w:rsid w:val="0097746F"/>
    <w:rsid w:val="009959F5"/>
    <w:rsid w:val="009E5345"/>
    <w:rsid w:val="00A267F2"/>
    <w:rsid w:val="00A85EB7"/>
    <w:rsid w:val="00AA7593"/>
    <w:rsid w:val="00AF368F"/>
    <w:rsid w:val="00B17FEA"/>
    <w:rsid w:val="00B55264"/>
    <w:rsid w:val="00B84803"/>
    <w:rsid w:val="00BA5387"/>
    <w:rsid w:val="00BE40AD"/>
    <w:rsid w:val="00C40845"/>
    <w:rsid w:val="00CA047E"/>
    <w:rsid w:val="00CA087D"/>
    <w:rsid w:val="00D177A0"/>
    <w:rsid w:val="00DF5516"/>
    <w:rsid w:val="00E055F7"/>
    <w:rsid w:val="00E058BA"/>
    <w:rsid w:val="00E30BAC"/>
    <w:rsid w:val="00E5472A"/>
    <w:rsid w:val="00E64C06"/>
    <w:rsid w:val="00EA6071"/>
    <w:rsid w:val="00F15BF9"/>
    <w:rsid w:val="00FA657D"/>
    <w:rsid w:val="00FD16D4"/>
    <w:rsid w:val="00FD2CCF"/>
    <w:rsid w:val="00FE1345"/>
    <w:rsid w:val="054979ED"/>
    <w:rsid w:val="074B0C1D"/>
    <w:rsid w:val="0CC54A63"/>
    <w:rsid w:val="0DB36A5A"/>
    <w:rsid w:val="17F62360"/>
    <w:rsid w:val="1A520941"/>
    <w:rsid w:val="2F18754F"/>
    <w:rsid w:val="30AA3D5A"/>
    <w:rsid w:val="32DE4609"/>
    <w:rsid w:val="359652E5"/>
    <w:rsid w:val="36387B1C"/>
    <w:rsid w:val="3A6C4EF7"/>
    <w:rsid w:val="3CB73E58"/>
    <w:rsid w:val="480D5192"/>
    <w:rsid w:val="4EBD121B"/>
    <w:rsid w:val="57A57D97"/>
    <w:rsid w:val="58B62C5C"/>
    <w:rsid w:val="5AC45C8D"/>
    <w:rsid w:val="5ACF3D6F"/>
    <w:rsid w:val="5E271A9A"/>
    <w:rsid w:val="650C32A1"/>
    <w:rsid w:val="70375DCF"/>
    <w:rsid w:val="768C41B8"/>
    <w:rsid w:val="78402E32"/>
    <w:rsid w:val="79E127DB"/>
    <w:rsid w:val="7B0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Theme="minorHAnsi" w:eastAsia="宋体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/>
      <w:snapToGrid/>
      <w:spacing w:before="340" w:after="330" w:line="578" w:lineRule="auto"/>
      <w:ind w:firstLineChars="0" w:firstLine="0"/>
      <w:outlineLvl w:val="0"/>
    </w:pPr>
    <w:rPr>
      <w:rFonts w:eastAsiaTheme="minorEastAsia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adjustRightInd/>
      <w:snapToGrid/>
      <w:spacing w:line="240" w:lineRule="auto"/>
      <w:ind w:firstLine="420"/>
    </w:pPr>
    <w:rPr>
      <w:rFonts w:eastAsiaTheme="minorEastAsia"/>
      <w:sz w:val="21"/>
    </w:rPr>
  </w:style>
  <w:style w:type="paragraph" w:customStyle="1" w:styleId="15">
    <w:name w:val="正文_1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1">
    <w:name w:val="页眉 Char"/>
    <w:basedOn w:val="a1"/>
    <w:link w:val="a6"/>
    <w:uiPriority w:val="99"/>
    <w:qFormat/>
    <w:rPr>
      <w:rFonts w:eastAsia="宋体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eastAsia="宋体"/>
      <w:sz w:val="18"/>
      <w:szCs w:val="18"/>
    </w:rPr>
  </w:style>
  <w:style w:type="paragraph" w:customStyle="1" w:styleId="23">
    <w:name w:val="正文_23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8">
    <w:name w:val="正文_2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">
    <w:name w:val="正文_21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5">
    <w:name w:val="正文_2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4">
    <w:name w:val="正文_14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="宋体" w:hAnsiTheme="minorHAnsi" w:cstheme="minorBidi"/>
      <w:kern w:val="2"/>
      <w:sz w:val="18"/>
      <w:szCs w:val="18"/>
    </w:rPr>
  </w:style>
  <w:style w:type="paragraph" w:customStyle="1" w:styleId="7">
    <w:name w:val="正文_7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8">
    <w:name w:val="正文_18"/>
    <w:qFormat/>
    <w:pPr>
      <w:widowControl w:val="0"/>
      <w:jc w:val="both"/>
    </w:pPr>
    <w:rPr>
      <w:rFonts w:ascii="Calibri" w:eastAsia="宋体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Theme="minorHAnsi" w:eastAsia="宋体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/>
      <w:snapToGrid/>
      <w:spacing w:before="340" w:after="330" w:line="578" w:lineRule="auto"/>
      <w:ind w:firstLineChars="0" w:firstLine="0"/>
      <w:outlineLvl w:val="0"/>
    </w:pPr>
    <w:rPr>
      <w:rFonts w:eastAsiaTheme="minorEastAsia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adjustRightInd/>
      <w:snapToGrid/>
      <w:spacing w:line="240" w:lineRule="auto"/>
      <w:ind w:firstLine="420"/>
    </w:pPr>
    <w:rPr>
      <w:rFonts w:eastAsiaTheme="minorEastAsia"/>
      <w:sz w:val="21"/>
    </w:rPr>
  </w:style>
  <w:style w:type="paragraph" w:customStyle="1" w:styleId="15">
    <w:name w:val="正文_1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1">
    <w:name w:val="页眉 Char"/>
    <w:basedOn w:val="a1"/>
    <w:link w:val="a6"/>
    <w:uiPriority w:val="99"/>
    <w:qFormat/>
    <w:rPr>
      <w:rFonts w:eastAsia="宋体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eastAsia="宋体"/>
      <w:sz w:val="18"/>
      <w:szCs w:val="18"/>
    </w:rPr>
  </w:style>
  <w:style w:type="paragraph" w:customStyle="1" w:styleId="23">
    <w:name w:val="正文_23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8">
    <w:name w:val="正文_2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">
    <w:name w:val="正文_21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5">
    <w:name w:val="正文_2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4">
    <w:name w:val="正文_14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="宋体" w:hAnsiTheme="minorHAnsi" w:cstheme="minorBidi"/>
      <w:kern w:val="2"/>
      <w:sz w:val="18"/>
      <w:szCs w:val="18"/>
    </w:rPr>
  </w:style>
  <w:style w:type="paragraph" w:customStyle="1" w:styleId="7">
    <w:name w:val="正文_7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8">
    <w:name w:val="正文_18"/>
    <w:qFormat/>
    <w:pPr>
      <w:widowControl w:val="0"/>
      <w:jc w:val="both"/>
    </w:pPr>
    <w:rPr>
      <w:rFonts w:ascii="Calibri" w:eastAsia="宋体" w:hAnsi="Calibr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4</cp:revision>
  <cp:lastPrinted>2022-08-09T08:39:00Z</cp:lastPrinted>
  <dcterms:created xsi:type="dcterms:W3CDTF">2022-08-09T08:34:00Z</dcterms:created>
  <dcterms:modified xsi:type="dcterms:W3CDTF">2022-08-29T23:57:00Z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